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right"/>
        <w:rPr>
          <w:color w:val="FF0000"/>
        </w:rPr>
      </w:pPr>
      <w:r>
        <w:rPr/>
      </w:r>
    </w:p>
    <w:tbl>
      <w:tblPr>
        <w:tblW w:w="933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32"/>
        <w:gridCol w:w="3286"/>
        <w:gridCol w:w="2860"/>
        <w:gridCol w:w="672"/>
        <w:gridCol w:w="686"/>
        <w:gridCol w:w="667"/>
        <w:gridCol w:w="634"/>
      </w:tblGrid>
      <w:tr>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 xml:space="preserve">№ </w:t>
            </w:r>
            <w:r>
              <w:rPr>
                <w:color w:val="0D0D0D"/>
                <w:sz w:val="20"/>
                <w:szCs w:val="20"/>
              </w:rPr>
              <w:t>п/п</w:t>
            </w:r>
          </w:p>
        </w:tc>
        <w:tc>
          <w:tcPr>
            <w:tcW w:w="328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Вопросы, отражающие содержание обязательных требований</w:t>
            </w:r>
          </w:p>
        </w:tc>
        <w:tc>
          <w:tcPr>
            <w:tcW w:w="28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 xml:space="preserve">Реквизиты нормативных актов, с указанием структурных </w:t>
            </w:r>
          </w:p>
          <w:p>
            <w:pPr>
              <w:pStyle w:val="ListParagraph"/>
              <w:widowControl w:val="false"/>
              <w:ind w:left="0" w:hanging="0"/>
              <w:jc w:val="center"/>
              <w:rPr>
                <w:color w:val="0D0D0D"/>
                <w:sz w:val="20"/>
                <w:szCs w:val="20"/>
              </w:rPr>
            </w:pPr>
            <w:r>
              <w:rPr>
                <w:color w:val="0D0D0D"/>
                <w:sz w:val="20"/>
                <w:szCs w:val="20"/>
              </w:rPr>
              <w:t>единиц этих актов</w:t>
            </w:r>
          </w:p>
        </w:tc>
        <w:tc>
          <w:tcPr>
            <w:tcW w:w="265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Ответы на вопросы</w:t>
            </w:r>
          </w:p>
        </w:tc>
      </w:tr>
      <w:tr>
        <w:trPr>
          <w:trHeight w:val="1839" w:hRule="atLeast"/>
          <w:cantSplit w:val="true"/>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328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28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 xml:space="preserve">Да </w:t>
            </w:r>
          </w:p>
        </w:tc>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 xml:space="preserve">Нет </w:t>
            </w:r>
          </w:p>
        </w:tc>
        <w:tc>
          <w:tcPr>
            <w:tcW w:w="667"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ListParagraph"/>
              <w:widowControl w:val="false"/>
              <w:ind w:left="113" w:right="113" w:hanging="0"/>
              <w:jc w:val="center"/>
              <w:rPr>
                <w:color w:val="0D0D0D"/>
                <w:sz w:val="20"/>
                <w:szCs w:val="20"/>
              </w:rPr>
            </w:pPr>
            <w:r>
              <w:rPr>
                <w:color w:val="0D0D0D"/>
                <w:sz w:val="20"/>
                <w:szCs w:val="20"/>
              </w:rPr>
              <w:t xml:space="preserve">Неприменимо </w:t>
            </w:r>
          </w:p>
        </w:tc>
        <w:tc>
          <w:tcPr>
            <w:tcW w:w="634" w:type="dxa"/>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ListParagraph"/>
              <w:widowControl w:val="false"/>
              <w:ind w:left="113" w:right="113" w:hanging="0"/>
              <w:jc w:val="center"/>
              <w:rPr>
                <w:color w:val="0D0D0D"/>
                <w:sz w:val="20"/>
                <w:szCs w:val="20"/>
              </w:rPr>
            </w:pPr>
            <w:r>
              <w:rPr>
                <w:color w:val="0D0D0D"/>
                <w:sz w:val="20"/>
                <w:szCs w:val="20"/>
              </w:rPr>
              <w:t xml:space="preserve">Примечание </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1</w:t>
            </w:r>
          </w:p>
        </w:tc>
        <w:tc>
          <w:tcPr>
            <w:tcW w:w="32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color w:val="0D0D0D"/>
                <w:sz w:val="20"/>
                <w:szCs w:val="20"/>
              </w:rPr>
            </w:pPr>
            <w:r>
              <w:rPr>
                <w:color w:val="0D0D0D"/>
                <w:sz w:val="20"/>
                <w:szCs w:val="20"/>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Пункт 2 статьи 7, статья 42 Земельного кодекса Российской Федерации</w:t>
            </w:r>
          </w:p>
        </w:tc>
        <w:tc>
          <w:tcPr>
            <w:tcW w:w="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center"/>
              <w:rPr>
                <w:color w:val="0D0D0D"/>
                <w:sz w:val="20"/>
                <w:szCs w:val="20"/>
              </w:rPr>
            </w:pPr>
            <w:r>
              <w:rPr>
                <w:color w:val="0D0D0D"/>
                <w:sz w:val="20"/>
                <w:szCs w:val="20"/>
              </w:rPr>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2</w:t>
            </w:r>
          </w:p>
        </w:tc>
        <w:tc>
          <w:tcPr>
            <w:tcW w:w="32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color w:val="0D0D0D"/>
                <w:sz w:val="20"/>
                <w:szCs w:val="20"/>
              </w:rPr>
            </w:pPr>
            <w:r>
              <w:rPr>
                <w:color w:val="0D0D0D"/>
                <w:sz w:val="20"/>
                <w:szCs w:val="20"/>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Пункт 1 статьи 25 Земельного кодекса Российской Федерации</w:t>
            </w:r>
          </w:p>
        </w:tc>
        <w:tc>
          <w:tcPr>
            <w:tcW w:w="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center"/>
              <w:rPr>
                <w:color w:val="0D0D0D"/>
                <w:sz w:val="20"/>
                <w:szCs w:val="20"/>
              </w:rPr>
            </w:pPr>
            <w:r>
              <w:rPr>
                <w:color w:val="0D0D0D"/>
                <w:sz w:val="20"/>
                <w:szCs w:val="20"/>
              </w:rPr>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3</w:t>
            </w:r>
          </w:p>
        </w:tc>
        <w:tc>
          <w:tcPr>
            <w:tcW w:w="32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color w:val="0D0D0D"/>
                <w:sz w:val="20"/>
                <w:szCs w:val="20"/>
              </w:rPr>
            </w:pPr>
            <w:r>
              <w:rPr>
                <w:color w:val="0D0D0D"/>
                <w:sz w:val="20"/>
                <w:szCs w:val="20"/>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13.07.2015 № 218-ФЗ «О государственной регистрации недвижимости»?</w:t>
            </w:r>
          </w:p>
        </w:tc>
        <w:tc>
          <w:tcPr>
            <w:tcW w:w="2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Пункт 1 статьи 26 Земельного кодекса Российской Федерации, статья 8.1 Гражданского кодекса Российской Федерации</w:t>
            </w:r>
          </w:p>
        </w:tc>
        <w:tc>
          <w:tcPr>
            <w:tcW w:w="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center"/>
              <w:rPr>
                <w:color w:val="0D0D0D"/>
                <w:sz w:val="20"/>
                <w:szCs w:val="20"/>
              </w:rPr>
            </w:pPr>
            <w:r>
              <w:rPr>
                <w:color w:val="0D0D0D"/>
                <w:sz w:val="20"/>
                <w:szCs w:val="20"/>
              </w:rPr>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4</w:t>
            </w:r>
          </w:p>
        </w:tc>
        <w:tc>
          <w:tcPr>
            <w:tcW w:w="32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color w:val="0D0D0D"/>
                <w:sz w:val="20"/>
                <w:szCs w:val="20"/>
              </w:rPr>
            </w:pPr>
            <w:r>
              <w:rPr>
                <w:color w:val="0D0D0D"/>
                <w:sz w:val="20"/>
                <w:szCs w:val="20"/>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Пункт 1 статьи 25, пункт 1 статьи 26 Земельного кодекса Российской Федерации</w:t>
            </w:r>
          </w:p>
        </w:tc>
        <w:tc>
          <w:tcPr>
            <w:tcW w:w="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center"/>
              <w:rPr>
                <w:color w:val="0D0D0D"/>
                <w:sz w:val="20"/>
                <w:szCs w:val="20"/>
              </w:rPr>
            </w:pPr>
            <w:r>
              <w:rPr>
                <w:color w:val="0D0D0D"/>
                <w:sz w:val="20"/>
                <w:szCs w:val="20"/>
              </w:rPr>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5</w:t>
            </w:r>
          </w:p>
        </w:tc>
        <w:tc>
          <w:tcPr>
            <w:tcW w:w="32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color w:val="0D0D0D"/>
                <w:sz w:val="20"/>
                <w:szCs w:val="20"/>
              </w:rPr>
            </w:pPr>
            <w:r>
              <w:rPr>
                <w:color w:val="0D0D0D"/>
                <w:sz w:val="20"/>
                <w:szCs w:val="20"/>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Пункт 3 статьи 6, пункт 1 статьи 25 Земельного кодекса Российской Федерации</w:t>
            </w:r>
          </w:p>
        </w:tc>
        <w:tc>
          <w:tcPr>
            <w:tcW w:w="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center"/>
              <w:rPr>
                <w:color w:val="0D0D0D"/>
                <w:sz w:val="20"/>
                <w:szCs w:val="20"/>
              </w:rPr>
            </w:pPr>
            <w:r>
              <w:rPr>
                <w:color w:val="0D0D0D"/>
                <w:sz w:val="20"/>
                <w:szCs w:val="20"/>
              </w:rPr>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6</w:t>
            </w:r>
          </w:p>
        </w:tc>
        <w:tc>
          <w:tcPr>
            <w:tcW w:w="32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color w:val="0D0D0D"/>
                <w:sz w:val="20"/>
                <w:szCs w:val="20"/>
              </w:rPr>
            </w:pPr>
            <w:r>
              <w:rPr>
                <w:color w:val="0D0D0D"/>
                <w:sz w:val="20"/>
                <w:szCs w:val="20"/>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Пункт 5 статьи 13, подпункт 1 статьи 39.35. Земельного кодекса Российской Федерации</w:t>
            </w:r>
          </w:p>
        </w:tc>
        <w:tc>
          <w:tcPr>
            <w:tcW w:w="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center"/>
              <w:rPr>
                <w:color w:val="0D0D0D"/>
                <w:sz w:val="20"/>
                <w:szCs w:val="20"/>
              </w:rPr>
            </w:pPr>
            <w:r>
              <w:rPr>
                <w:color w:val="0D0D0D"/>
                <w:sz w:val="20"/>
                <w:szCs w:val="20"/>
              </w:rPr>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7</w:t>
            </w:r>
          </w:p>
        </w:tc>
        <w:tc>
          <w:tcPr>
            <w:tcW w:w="32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color w:val="0D0D0D"/>
                <w:sz w:val="20"/>
                <w:szCs w:val="20"/>
              </w:rPr>
            </w:pPr>
            <w:r>
              <w:rPr>
                <w:color w:val="0D0D0D"/>
                <w:sz w:val="20"/>
                <w:szCs w:val="20"/>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Пункт 5 статьи 13, подпункт 9 пункта 1 статьи 39.25 Земельного кодекса Российской Федерации</w:t>
            </w:r>
          </w:p>
        </w:tc>
        <w:tc>
          <w:tcPr>
            <w:tcW w:w="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center"/>
              <w:rPr>
                <w:color w:val="0D0D0D"/>
                <w:sz w:val="20"/>
                <w:szCs w:val="20"/>
              </w:rPr>
            </w:pPr>
            <w:r>
              <w:rPr>
                <w:color w:val="0D0D0D"/>
                <w:sz w:val="20"/>
                <w:szCs w:val="20"/>
              </w:rPr>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8</w:t>
            </w:r>
          </w:p>
        </w:tc>
        <w:tc>
          <w:tcPr>
            <w:tcW w:w="32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color w:val="0D0D0D"/>
                <w:sz w:val="20"/>
                <w:szCs w:val="20"/>
              </w:rPr>
            </w:pPr>
            <w:r>
              <w:rPr>
                <w:color w:val="0D0D0D"/>
                <w:sz w:val="20"/>
                <w:szCs w:val="20"/>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Пункт 2 статьи 3 Федерального закона от 25.10.2001 № 137-ФЗ «О введении в действие Земельного кодекса Российской Федерации»</w:t>
            </w:r>
          </w:p>
        </w:tc>
        <w:tc>
          <w:tcPr>
            <w:tcW w:w="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center"/>
              <w:rPr>
                <w:color w:val="0D0D0D"/>
                <w:sz w:val="20"/>
                <w:szCs w:val="20"/>
              </w:rPr>
            </w:pPr>
            <w:r>
              <w:rPr>
                <w:color w:val="0D0D0D"/>
                <w:sz w:val="20"/>
                <w:szCs w:val="20"/>
              </w:rPr>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9</w:t>
            </w:r>
          </w:p>
        </w:tc>
        <w:tc>
          <w:tcPr>
            <w:tcW w:w="32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color w:val="0D0D0D"/>
                <w:sz w:val="20"/>
                <w:szCs w:val="20"/>
              </w:rPr>
            </w:pPr>
            <w:r>
              <w:rPr>
                <w:color w:val="0D0D0D"/>
                <w:sz w:val="20"/>
                <w:szCs w:val="20"/>
              </w:rPr>
              <w:t>Соблюдено ли требование об обязательности использования (освоения) земельного участка в сроки, установленные законодательством?</w:t>
            </w:r>
          </w:p>
        </w:tc>
        <w:tc>
          <w:tcPr>
            <w:tcW w:w="2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t>Статья 42 Земельного кодекса Российской Федерации, статья 284 Гражданского кодекса Российской Федерации, пункт 2 статьи 45 Земельного кодекса Российской Федерации, пункт 7 части 2 статьи 19 Федерального закона от 15.04.1998 № 66-ФЗ «О садоводческих, огороднических и дачных некоммерческих объединениях граждан»</w:t>
            </w:r>
          </w:p>
        </w:tc>
        <w:tc>
          <w:tcPr>
            <w:tcW w:w="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center"/>
              <w:rPr>
                <w:color w:val="0D0D0D"/>
                <w:sz w:val="20"/>
                <w:szCs w:val="20"/>
              </w:rPr>
            </w:pPr>
            <w:r>
              <w:rPr>
                <w:color w:val="0D0D0D"/>
                <w:sz w:val="20"/>
                <w:szCs w:val="20"/>
              </w:rPr>
            </w:r>
          </w:p>
        </w:tc>
        <w:tc>
          <w:tcPr>
            <w:tcW w:w="6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center"/>
              <w:rPr>
                <w:color w:val="0D0D0D"/>
                <w:sz w:val="20"/>
                <w:szCs w:val="20"/>
              </w:rPr>
            </w:pPr>
            <w:r>
              <w:rPr>
                <w:color w:val="0D0D0D"/>
                <w:sz w:val="20"/>
                <w:szCs w:val="20"/>
              </w:rPr>
            </w:r>
          </w:p>
        </w:tc>
      </w:tr>
    </w:tbl>
    <w:p>
      <w:pPr>
        <w:pStyle w:val="Normal"/>
        <w:ind w:left="-567" w:hanging="0"/>
        <w:rPr/>
      </w:pPr>
      <w:r>
        <w:rPr/>
      </w:r>
    </w:p>
    <w:p>
      <w:pPr>
        <w:pStyle w:val="Style22"/>
        <w:ind w:left="-567" w:hanging="0"/>
        <w:rPr>
          <w:rFonts w:ascii="Times New Roman" w:hAnsi="Times New Roman" w:cs="Times New Roman"/>
        </w:rPr>
      </w:pPr>
      <w:r>
        <w:rPr/>
      </w:r>
      <w:bookmarkStart w:id="0" w:name="_GoBack"/>
      <w:bookmarkStart w:id="1" w:name="_GoBack"/>
      <w:bookmarkEnd w:id="1"/>
    </w:p>
    <w:sectPr>
      <w:footerReference w:type="default" r:id="rId2"/>
      <w:type w:val="nextPage"/>
      <w:pgSz w:w="11906" w:h="16800"/>
      <w:pgMar w:left="1701" w:right="851" w:gutter="0" w:header="0" w:top="1134" w:footer="720" w:bottom="77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15f0"/>
    <w:pPr>
      <w:widowControl w:val="false"/>
      <w:bidi w:val="0"/>
      <w:spacing w:lineRule="auto" w:line="240" w:before="0" w:after="0"/>
      <w:ind w:firstLine="720"/>
      <w:jc w:val="both"/>
    </w:pPr>
    <w:rPr>
      <w:rFonts w:ascii="Times New Roman CYR" w:hAnsi="Times New Roman CYR" w:eastAsia="" w:cs="Times New Roman CYR" w:eastAsiaTheme="minorEastAsia"/>
      <w:color w:val="auto"/>
      <w:kern w:val="0"/>
      <w:sz w:val="24"/>
      <w:szCs w:val="24"/>
      <w:lang w:eastAsia="ru-RU" w:val="ru-RU" w:bidi="ar-SA"/>
    </w:rPr>
  </w:style>
  <w:style w:type="paragraph" w:styleId="1">
    <w:name w:val="Heading 1"/>
    <w:basedOn w:val="Normal"/>
    <w:next w:val="Normal"/>
    <w:link w:val="10"/>
    <w:uiPriority w:val="99"/>
    <w:qFormat/>
    <w:rsid w:val="002515f0"/>
    <w:pPr>
      <w:spacing w:before="108" w:after="108"/>
      <w:ind w:hanging="0"/>
      <w:jc w:val="center"/>
      <w:outlineLvl w:val="0"/>
    </w:pPr>
    <w:rPr>
      <w:b/>
      <w:bCs/>
      <w:color w:val="26282F"/>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rsid w:val="002515f0"/>
    <w:rPr>
      <w:rFonts w:ascii="Times New Roman CYR" w:hAnsi="Times New Roman CYR" w:eastAsia="" w:cs="Times New Roman CYR" w:eastAsiaTheme="minorEastAsia"/>
      <w:b/>
      <w:bCs/>
      <w:color w:val="26282F"/>
      <w:sz w:val="24"/>
      <w:szCs w:val="24"/>
      <w:lang w:eastAsia="ru-RU"/>
    </w:rPr>
  </w:style>
  <w:style w:type="character" w:styleId="Style13" w:customStyle="1">
    <w:name w:val="Цветовое выделение"/>
    <w:uiPriority w:val="99"/>
    <w:qFormat/>
    <w:rsid w:val="002515f0"/>
    <w:rPr>
      <w:b/>
      <w:color w:val="26282F"/>
    </w:rPr>
  </w:style>
  <w:style w:type="character" w:styleId="Style14" w:customStyle="1">
    <w:name w:val="Гипертекстовая ссылка"/>
    <w:basedOn w:val="Style13"/>
    <w:uiPriority w:val="99"/>
    <w:qFormat/>
    <w:rsid w:val="002515f0"/>
    <w:rPr>
      <w:rFonts w:cs="Times New Roman"/>
      <w:b w:val="false"/>
      <w:color w:val="106BBE"/>
    </w:rPr>
  </w:style>
  <w:style w:type="character" w:styleId="Style15" w:customStyle="1">
    <w:name w:val="Абзац списка Знак"/>
    <w:link w:val="a8"/>
    <w:qFormat/>
    <w:locked/>
    <w:rsid w:val="002515f0"/>
    <w:rPr>
      <w:rFonts w:ascii="Times New Roman" w:hAnsi="Times New Roman" w:eastAsia="Times New Roman" w:cs="Times New Roman"/>
      <w:sz w:val="28"/>
      <w:szCs w:val="24"/>
      <w:lang w:eastAsia="ru-RU"/>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lang w:val="zxx" w:eastAsia="zxx" w:bidi="zxx"/>
    </w:rPr>
  </w:style>
  <w:style w:type="paragraph" w:styleId="Style21" w:customStyle="1">
    <w:name w:val="Нормальный (таблица)"/>
    <w:basedOn w:val="Normal"/>
    <w:next w:val="Normal"/>
    <w:uiPriority w:val="99"/>
    <w:qFormat/>
    <w:rsid w:val="002515f0"/>
    <w:pPr>
      <w:ind w:hanging="0"/>
    </w:pPr>
    <w:rPr/>
  </w:style>
  <w:style w:type="paragraph" w:styleId="Style22" w:customStyle="1">
    <w:name w:val="Таблицы (моноширинный)"/>
    <w:basedOn w:val="Normal"/>
    <w:next w:val="Normal"/>
    <w:uiPriority w:val="99"/>
    <w:qFormat/>
    <w:rsid w:val="002515f0"/>
    <w:pPr>
      <w:ind w:hanging="0"/>
      <w:jc w:val="left"/>
    </w:pPr>
    <w:rPr>
      <w:rFonts w:ascii="Courier New" w:hAnsi="Courier New" w:cs="Courier New"/>
    </w:rPr>
  </w:style>
  <w:style w:type="paragraph" w:styleId="Style23" w:customStyle="1">
    <w:name w:val="Прижатый влево"/>
    <w:basedOn w:val="Normal"/>
    <w:next w:val="Normal"/>
    <w:uiPriority w:val="99"/>
    <w:qFormat/>
    <w:rsid w:val="002515f0"/>
    <w:pPr>
      <w:ind w:hanging="0"/>
      <w:jc w:val="left"/>
    </w:pPr>
    <w:rPr/>
  </w:style>
  <w:style w:type="paragraph" w:styleId="ListParagraph">
    <w:name w:val="List Paragraph"/>
    <w:basedOn w:val="Normal"/>
    <w:link w:val="a9"/>
    <w:uiPriority w:val="34"/>
    <w:qFormat/>
    <w:rsid w:val="002515f0"/>
    <w:pPr>
      <w:widowControl/>
      <w:ind w:left="708" w:hanging="0"/>
      <w:jc w:val="left"/>
    </w:pPr>
    <w:rPr>
      <w:rFonts w:ascii="Times New Roman" w:hAnsi="Times New Roman" w:eastAsia="Times New Roman" w:cs="Times New Roman"/>
      <w:sz w:val="28"/>
    </w:rPr>
  </w:style>
  <w:style w:type="paragraph" w:styleId="Style24">
    <w:name w:val="Колонтитул"/>
    <w:basedOn w:val="Normal"/>
    <w:qFormat/>
    <w:pPr/>
    <w:rPr/>
  </w:style>
  <w:style w:type="paragraph" w:styleId="Style25">
    <w:name w:val="Footer"/>
    <w:basedOn w:val="Style24"/>
    <w:pPr/>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LibreOffice/7.2.5.2$Windows_X86_64 LibreOffice_project/499f9727c189e6ef3471021d6132d4c694f357e5</Application>
  <AppVersion>15.0000</AppVersion>
  <Pages>2</Pages>
  <Words>446</Words>
  <Characters>3315</Characters>
  <CharactersWithSpaces>3731</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2022-01-26T10:01:00Z</dcterms:created>
  <dc:creator>Земля1</dc:creator>
  <dc:description/>
  <dc:language>ru-RU</dc:language>
  <cp:lastModifiedBy/>
  <dcterms:modified xsi:type="dcterms:W3CDTF">2024-08-12T12:01:15Z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